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B2E" w:rsidRDefault="00266B2E">
      <w:bookmarkStart w:id="0" w:name="_GoBack"/>
      <w:bookmarkEnd w:id="0"/>
      <w:r>
        <w:t xml:space="preserve">This document represents an agreement between Karl E. Wiegers (the Speaker) and [CLIENT] regarding a software engineering </w:t>
      </w:r>
      <w:r w:rsidR="00570779">
        <w:t>course</w:t>
      </w:r>
      <w:r>
        <w:t xml:space="preserve"> the Speaker will present.</w:t>
      </w:r>
    </w:p>
    <w:p w:rsidR="00266B2E" w:rsidRDefault="00266B2E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8190"/>
      </w:tblGrid>
      <w:tr w:rsidR="00266B2E">
        <w:tc>
          <w:tcPr>
            <w:tcW w:w="1728" w:type="dxa"/>
          </w:tcPr>
          <w:p w:rsidR="00266B2E" w:rsidRDefault="00266B2E">
            <w:pPr>
              <w:tabs>
                <w:tab w:val="clear" w:pos="720"/>
              </w:tabs>
              <w:spacing w:before="120"/>
              <w:rPr>
                <w:b/>
              </w:rPr>
            </w:pPr>
            <w:r>
              <w:rPr>
                <w:b/>
              </w:rPr>
              <w:t>Event</w:t>
            </w:r>
          </w:p>
        </w:tc>
        <w:tc>
          <w:tcPr>
            <w:tcW w:w="8190" w:type="dxa"/>
            <w:tcBorders>
              <w:top w:val="single" w:sz="12" w:space="0" w:color="auto"/>
            </w:tcBorders>
          </w:tcPr>
          <w:p w:rsidR="00266B2E" w:rsidRDefault="00266B2E">
            <w:pPr>
              <w:tabs>
                <w:tab w:val="clear" w:pos="720"/>
              </w:tabs>
              <w:spacing w:before="100" w:after="100"/>
            </w:pPr>
            <w:r>
              <w:t xml:space="preserve">The Speaker agrees to present a </w:t>
            </w:r>
            <w:r w:rsidR="00570779">
              <w:t>course</w:t>
            </w:r>
            <w:r>
              <w:t xml:space="preserve"> titled [TITLE] on [DATE] in [LOCATION]. This </w:t>
            </w:r>
            <w:r w:rsidR="00570779">
              <w:t>course</w:t>
            </w:r>
            <w:r>
              <w:t xml:space="preserve"> will run from [START] until [END], with appropriate breaks. The maximum nu</w:t>
            </w:r>
            <w:r>
              <w:t>m</w:t>
            </w:r>
            <w:r>
              <w:t xml:space="preserve">ber of attendees at this </w:t>
            </w:r>
            <w:r w:rsidR="00570779">
              <w:t>course</w:t>
            </w:r>
            <w:r>
              <w:t xml:space="preserve"> is [ATTEND]. The contact person at [CLIENT] is [CONTACT].</w:t>
            </w:r>
            <w:r w:rsidR="00C94453">
              <w:t xml:space="preserve"> This presentation may not be recorded without prior agreement.</w:t>
            </w:r>
          </w:p>
        </w:tc>
      </w:tr>
      <w:tr w:rsidR="00266B2E">
        <w:tc>
          <w:tcPr>
            <w:tcW w:w="1728" w:type="dxa"/>
          </w:tcPr>
          <w:p w:rsidR="00266B2E" w:rsidRDefault="00266B2E">
            <w:pPr>
              <w:tabs>
                <w:tab w:val="clear" w:pos="720"/>
              </w:tabs>
              <w:spacing w:before="120"/>
              <w:rPr>
                <w:b/>
              </w:rPr>
            </w:pPr>
            <w:r>
              <w:rPr>
                <w:b/>
              </w:rPr>
              <w:t>Facility</w:t>
            </w:r>
          </w:p>
        </w:tc>
        <w:tc>
          <w:tcPr>
            <w:tcW w:w="8190" w:type="dxa"/>
            <w:tcBorders>
              <w:top w:val="single" w:sz="12" w:space="0" w:color="auto"/>
            </w:tcBorders>
          </w:tcPr>
          <w:p w:rsidR="00266B2E" w:rsidRDefault="00266B2E" w:rsidP="00830228">
            <w:pPr>
              <w:tabs>
                <w:tab w:val="clear" w:pos="720"/>
              </w:tabs>
              <w:spacing w:before="100" w:after="100"/>
            </w:pPr>
            <w:r>
              <w:t>[CLIENT] will provide a suitable room to hold the expected audience. [</w:t>
            </w:r>
            <w:r w:rsidR="00BB30CB">
              <w:t>CLIENT] will provide a Windows-</w:t>
            </w:r>
            <w:r>
              <w:t>compatible computer projector and screen, and a whiteboard or fli</w:t>
            </w:r>
            <w:r>
              <w:t>p</w:t>
            </w:r>
            <w:r>
              <w:t>chart with appropriate marking pens. [CLIENT] will provide a lavalier microphone (wir</w:t>
            </w:r>
            <w:r>
              <w:t>e</w:t>
            </w:r>
            <w:r>
              <w:t>less preferred). The room should be set up classroom style.</w:t>
            </w:r>
          </w:p>
        </w:tc>
      </w:tr>
      <w:tr w:rsidR="00266B2E">
        <w:tc>
          <w:tcPr>
            <w:tcW w:w="1728" w:type="dxa"/>
          </w:tcPr>
          <w:p w:rsidR="00266B2E" w:rsidRDefault="00266B2E">
            <w:pPr>
              <w:tabs>
                <w:tab w:val="clear" w:pos="720"/>
              </w:tabs>
              <w:spacing w:before="120"/>
              <w:rPr>
                <w:b/>
              </w:rPr>
            </w:pPr>
            <w:r>
              <w:rPr>
                <w:b/>
              </w:rPr>
              <w:t>Materials</w:t>
            </w:r>
          </w:p>
        </w:tc>
        <w:tc>
          <w:tcPr>
            <w:tcW w:w="8190" w:type="dxa"/>
            <w:tcBorders>
              <w:top w:val="single" w:sz="12" w:space="0" w:color="auto"/>
            </w:tcBorders>
          </w:tcPr>
          <w:p w:rsidR="00266B2E" w:rsidRDefault="00266B2E">
            <w:pPr>
              <w:tabs>
                <w:tab w:val="clear" w:pos="720"/>
              </w:tabs>
              <w:spacing w:before="100" w:after="100"/>
            </w:pPr>
            <w:r>
              <w:t xml:space="preserve">At least two weeks prior to the </w:t>
            </w:r>
            <w:r w:rsidR="00570779">
              <w:t>course</w:t>
            </w:r>
            <w:r>
              <w:t xml:space="preserve">, the Speaker will send [CONTACT] a master copy of handouts for the </w:t>
            </w:r>
            <w:r w:rsidR="00570779">
              <w:t>course</w:t>
            </w:r>
            <w:r>
              <w:t>. [CLIENT] is responsible for duplicating enough copies for the expected audience. No republication, modification, licensing, or distribution of this handout outside [CLIENT] is permitted.</w:t>
            </w:r>
          </w:p>
        </w:tc>
      </w:tr>
      <w:tr w:rsidR="00266B2E">
        <w:tc>
          <w:tcPr>
            <w:tcW w:w="1728" w:type="dxa"/>
          </w:tcPr>
          <w:p w:rsidR="00266B2E" w:rsidRDefault="00266B2E">
            <w:pPr>
              <w:tabs>
                <w:tab w:val="clear" w:pos="720"/>
              </w:tabs>
              <w:spacing w:before="120"/>
              <w:rPr>
                <w:b/>
              </w:rPr>
            </w:pPr>
            <w:r>
              <w:rPr>
                <w:b/>
              </w:rPr>
              <w:t>Employment Status</w:t>
            </w:r>
          </w:p>
        </w:tc>
        <w:tc>
          <w:tcPr>
            <w:tcW w:w="8190" w:type="dxa"/>
            <w:tcBorders>
              <w:top w:val="single" w:sz="12" w:space="0" w:color="auto"/>
            </w:tcBorders>
          </w:tcPr>
          <w:p w:rsidR="00266B2E" w:rsidRDefault="00266B2E">
            <w:pPr>
              <w:tabs>
                <w:tab w:val="clear" w:pos="720"/>
              </w:tabs>
              <w:spacing w:before="100" w:after="100"/>
            </w:pPr>
            <w:r>
              <w:t>The Speaker and [CLIENT] agree that the Speaker is not an employee of [CLIENT], but is providing services as an independent professional consultant.</w:t>
            </w:r>
          </w:p>
        </w:tc>
      </w:tr>
      <w:tr w:rsidR="00266B2E">
        <w:tc>
          <w:tcPr>
            <w:tcW w:w="1728" w:type="dxa"/>
          </w:tcPr>
          <w:p w:rsidR="00266B2E" w:rsidRDefault="00266B2E">
            <w:pPr>
              <w:tabs>
                <w:tab w:val="clear" w:pos="720"/>
              </w:tabs>
              <w:spacing w:before="120"/>
              <w:rPr>
                <w:b/>
              </w:rPr>
            </w:pPr>
            <w:r>
              <w:rPr>
                <w:b/>
              </w:rPr>
              <w:t>Financials</w:t>
            </w:r>
          </w:p>
        </w:tc>
        <w:tc>
          <w:tcPr>
            <w:tcW w:w="8190" w:type="dxa"/>
            <w:tcBorders>
              <w:top w:val="single" w:sz="12" w:space="0" w:color="auto"/>
            </w:tcBorders>
          </w:tcPr>
          <w:p w:rsidR="00266B2E" w:rsidRDefault="00266B2E">
            <w:pPr>
              <w:tabs>
                <w:tab w:val="clear" w:pos="720"/>
              </w:tabs>
              <w:spacing w:before="100" w:after="100"/>
            </w:pPr>
            <w:r>
              <w:t xml:space="preserve">[CLIENT] agrees to pay a fee of $[FEE] for this </w:t>
            </w:r>
            <w:r w:rsidR="00570779">
              <w:t>course</w:t>
            </w:r>
            <w:r>
              <w:t>, which includes travel and lod</w:t>
            </w:r>
            <w:r>
              <w:t>g</w:t>
            </w:r>
            <w:r>
              <w:t xml:space="preserve">ing expenses for the Speaker and </w:t>
            </w:r>
            <w:r w:rsidR="00530D21">
              <w:t>1</w:t>
            </w:r>
            <w:r>
              <w:t xml:space="preserve"> cop</w:t>
            </w:r>
            <w:r w:rsidR="00530D21">
              <w:t>y</w:t>
            </w:r>
            <w:r>
              <w:t xml:space="preserve"> of the Speaker’s book </w:t>
            </w:r>
            <w:r w:rsidR="00530D21" w:rsidRPr="00530D21">
              <w:t>[TITLE]</w:t>
            </w:r>
            <w:r w:rsidR="00530D21">
              <w:t xml:space="preserve"> for each student</w:t>
            </w:r>
            <w:r>
              <w:t>. The Speaker will submit an invoice to [CLIENT] at least 30 days prior to the presentation, and [CLIENT] will deliver a check to the Speaker on the first day of the presentation. I</w:t>
            </w:r>
            <w:r>
              <w:t>n</w:t>
            </w:r>
            <w:r>
              <w:t>terest on past due accounts shall accrue at a rate of 1 percent per month or portion thereof.</w:t>
            </w:r>
          </w:p>
        </w:tc>
      </w:tr>
      <w:tr w:rsidR="00266B2E">
        <w:tc>
          <w:tcPr>
            <w:tcW w:w="1728" w:type="dxa"/>
          </w:tcPr>
          <w:p w:rsidR="00266B2E" w:rsidRDefault="00266B2E">
            <w:pPr>
              <w:tabs>
                <w:tab w:val="clear" w:pos="720"/>
              </w:tabs>
              <w:spacing w:before="120"/>
              <w:rPr>
                <w:b/>
              </w:rPr>
            </w:pPr>
            <w:r>
              <w:rPr>
                <w:b/>
              </w:rPr>
              <w:t>Guarantee</w:t>
            </w:r>
          </w:p>
        </w:tc>
        <w:tc>
          <w:tcPr>
            <w:tcW w:w="8190" w:type="dxa"/>
            <w:tcBorders>
              <w:top w:val="single" w:sz="12" w:space="0" w:color="auto"/>
            </w:tcBorders>
          </w:tcPr>
          <w:p w:rsidR="00266B2E" w:rsidRDefault="00266B2E">
            <w:pPr>
              <w:tabs>
                <w:tab w:val="clear" w:pos="720"/>
              </w:tabs>
              <w:spacing w:before="100" w:after="100"/>
            </w:pPr>
            <w:r>
              <w:t xml:space="preserve">If [CLIENT] determines that the </w:t>
            </w:r>
            <w:r w:rsidR="00570779">
              <w:t>course</w:t>
            </w:r>
            <w:r>
              <w:t xml:space="preserve"> does not satisfy their expectations, the Speaker will provide a full or partial refund of the speaking fee.</w:t>
            </w:r>
          </w:p>
        </w:tc>
      </w:tr>
      <w:tr w:rsidR="00266B2E">
        <w:tc>
          <w:tcPr>
            <w:tcW w:w="1728" w:type="dxa"/>
          </w:tcPr>
          <w:p w:rsidR="00266B2E" w:rsidRDefault="00266B2E">
            <w:pPr>
              <w:tabs>
                <w:tab w:val="clear" w:pos="720"/>
              </w:tabs>
              <w:spacing w:before="120"/>
              <w:rPr>
                <w:b/>
              </w:rPr>
            </w:pPr>
            <w:r>
              <w:rPr>
                <w:b/>
              </w:rPr>
              <w:t>Limitation of Liability</w:t>
            </w:r>
          </w:p>
        </w:tc>
        <w:tc>
          <w:tcPr>
            <w:tcW w:w="8190" w:type="dxa"/>
            <w:tcBorders>
              <w:top w:val="single" w:sz="12" w:space="0" w:color="auto"/>
            </w:tcBorders>
          </w:tcPr>
          <w:p w:rsidR="00266B2E" w:rsidRDefault="00266B2E">
            <w:pPr>
              <w:tabs>
                <w:tab w:val="clear" w:pos="720"/>
              </w:tabs>
              <w:spacing w:before="100" w:after="100"/>
            </w:pPr>
            <w:r>
              <w:t>The Speaker shall not be held liable for any loss or lack of benefit ensuing from applic</w:t>
            </w:r>
            <w:r>
              <w:t>a</w:t>
            </w:r>
            <w:r>
              <w:t xml:space="preserve">tion of the material covered in this </w:t>
            </w:r>
            <w:r w:rsidR="00570779">
              <w:t>course</w:t>
            </w:r>
            <w:r>
              <w:t>.</w:t>
            </w:r>
          </w:p>
        </w:tc>
      </w:tr>
      <w:tr w:rsidR="00266B2E">
        <w:tc>
          <w:tcPr>
            <w:tcW w:w="1728" w:type="dxa"/>
          </w:tcPr>
          <w:p w:rsidR="00266B2E" w:rsidRDefault="00266B2E">
            <w:pPr>
              <w:tabs>
                <w:tab w:val="clear" w:pos="720"/>
              </w:tabs>
              <w:spacing w:before="120"/>
              <w:rPr>
                <w:b/>
              </w:rPr>
            </w:pPr>
            <w:r>
              <w:rPr>
                <w:b/>
              </w:rPr>
              <w:t>Contingencies</w:t>
            </w:r>
          </w:p>
        </w:tc>
        <w:tc>
          <w:tcPr>
            <w:tcW w:w="8190" w:type="dxa"/>
            <w:tcBorders>
              <w:top w:val="single" w:sz="12" w:space="0" w:color="auto"/>
              <w:bottom w:val="single" w:sz="12" w:space="0" w:color="auto"/>
            </w:tcBorders>
          </w:tcPr>
          <w:p w:rsidR="00266B2E" w:rsidRDefault="00266B2E">
            <w:pPr>
              <w:tabs>
                <w:tab w:val="clear" w:pos="720"/>
              </w:tabs>
              <w:spacing w:before="100" w:after="100"/>
            </w:pPr>
            <w:r>
              <w:t xml:space="preserve">In the event that the Speaker is unable to present the </w:t>
            </w:r>
            <w:r w:rsidR="00570779">
              <w:t>course</w:t>
            </w:r>
            <w:r>
              <w:t xml:space="preserve"> due to illness or emergency, he will notify [CLIENT] as early as possible, and a new date may be scheduled. Neither the Speaker nor [CLIENT] is responsible for any expenses under these conditions. If [CLIENT] cancels or reschedules the </w:t>
            </w:r>
            <w:r w:rsidR="00570779">
              <w:t>course</w:t>
            </w:r>
            <w:r>
              <w:t xml:space="preserve"> after this agreement is signed by both pa</w:t>
            </w:r>
            <w:r>
              <w:t>r</w:t>
            </w:r>
            <w:r>
              <w:t>ties, [CLIENT] agrees to pay [CANCEL] as a cancellation or rescheduling fee.</w:t>
            </w:r>
          </w:p>
        </w:tc>
      </w:tr>
    </w:tbl>
    <w:p w:rsidR="00266B2E" w:rsidRDefault="00266B2E"/>
    <w:p w:rsidR="00266B2E" w:rsidRDefault="00266B2E">
      <w:r>
        <w:t>Accepted:</w:t>
      </w:r>
    </w:p>
    <w:p w:rsidR="00266B2E" w:rsidRDefault="00266B2E"/>
    <w:p w:rsidR="00266B2E" w:rsidRDefault="00266B2E">
      <w:pPr>
        <w:tabs>
          <w:tab w:val="clear" w:pos="720"/>
          <w:tab w:val="left" w:pos="2970"/>
          <w:tab w:val="left" w:pos="4860"/>
          <w:tab w:val="left" w:pos="7920"/>
        </w:tabs>
      </w:pPr>
      <w:r>
        <w:t>_______________________</w:t>
      </w:r>
      <w:r>
        <w:tab/>
        <w:t>___________</w:t>
      </w:r>
      <w:r>
        <w:tab/>
        <w:t>________________________</w:t>
      </w:r>
      <w:r>
        <w:tab/>
        <w:t>____________</w:t>
      </w:r>
    </w:p>
    <w:p w:rsidR="00266B2E" w:rsidRDefault="00266B2E">
      <w:pPr>
        <w:tabs>
          <w:tab w:val="clear" w:pos="720"/>
          <w:tab w:val="left" w:pos="2970"/>
          <w:tab w:val="left" w:pos="4860"/>
          <w:tab w:val="left" w:pos="7920"/>
        </w:tabs>
        <w:rPr>
          <w:b/>
        </w:rPr>
      </w:pPr>
      <w:r>
        <w:rPr>
          <w:b/>
        </w:rPr>
        <w:t>Process Impact</w:t>
      </w:r>
      <w:r>
        <w:rPr>
          <w:b/>
        </w:rPr>
        <w:tab/>
        <w:t>Date</w:t>
      </w:r>
      <w:r>
        <w:rPr>
          <w:b/>
        </w:rPr>
        <w:tab/>
        <w:t>[CLIENT]</w:t>
      </w:r>
      <w:r>
        <w:rPr>
          <w:b/>
        </w:rPr>
        <w:tab/>
        <w:t>Date</w:t>
      </w:r>
    </w:p>
    <w:sectPr w:rsidR="00266B2E">
      <w:headerReference w:type="default" r:id="rId7"/>
      <w:footerReference w:type="default" r:id="rId8"/>
      <w:pgSz w:w="12240" w:h="15840"/>
      <w:pgMar w:top="720" w:right="1224" w:bottom="864" w:left="122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AD5" w:rsidRDefault="008C6AD5">
      <w:r>
        <w:separator/>
      </w:r>
    </w:p>
  </w:endnote>
  <w:endnote w:type="continuationSeparator" w:id="0">
    <w:p w:rsidR="008C6AD5" w:rsidRDefault="008C6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B2E" w:rsidRDefault="00266B2E">
    <w:pPr>
      <w:pStyle w:val="Footer"/>
      <w:tabs>
        <w:tab w:val="clear" w:pos="4320"/>
        <w:tab w:val="clear" w:pos="8640"/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AD5" w:rsidRDefault="008C6AD5">
      <w:r>
        <w:separator/>
      </w:r>
    </w:p>
  </w:footnote>
  <w:footnote w:type="continuationSeparator" w:id="0">
    <w:p w:rsidR="008C6AD5" w:rsidRDefault="008C6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B2E" w:rsidRDefault="009D2E44">
    <w:pPr>
      <w:pStyle w:val="Header"/>
      <w:tabs>
        <w:tab w:val="clear" w:pos="4320"/>
        <w:tab w:val="clear" w:pos="8640"/>
        <w:tab w:val="center" w:pos="4680"/>
        <w:tab w:val="right" w:pos="9360"/>
      </w:tabs>
      <w:spacing w:line="240" w:lineRule="atLeast"/>
      <w:jc w:val="center"/>
    </w:pPr>
    <w:r>
      <w:rPr>
        <w:noProof/>
      </w:rPr>
      <w:drawing>
        <wp:inline distT="0" distB="0" distL="0" distR="0">
          <wp:extent cx="2771775" cy="574040"/>
          <wp:effectExtent l="0" t="0" r="9525" b="0"/>
          <wp:docPr id="5" name="Picture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1775" cy="574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66B2E" w:rsidRDefault="00266B2E">
    <w:pPr>
      <w:pStyle w:val="Header"/>
      <w:tabs>
        <w:tab w:val="clear" w:pos="4320"/>
        <w:tab w:val="clear" w:pos="8640"/>
        <w:tab w:val="center" w:pos="4680"/>
        <w:tab w:val="right" w:pos="8460"/>
      </w:tabs>
      <w:spacing w:before="20" w:after="20" w:line="240" w:lineRule="atLeast"/>
      <w:ind w:right="450"/>
      <w:jc w:val="center"/>
      <w:rPr>
        <w:rFonts w:ascii="Copperplate Gothic Light" w:hAnsi="Copperplate Gothic Light"/>
        <w:sz w:val="20"/>
      </w:rPr>
    </w:pPr>
    <w:smartTag w:uri="urn:schemas-microsoft-com:office:smarttags" w:element="Street">
      <w:smartTag w:uri="urn:schemas-microsoft-com:office:smarttags" w:element="address">
        <w:r>
          <w:rPr>
            <w:rFonts w:ascii="Copperplate Gothic Light" w:hAnsi="Copperplate Gothic Light"/>
            <w:sz w:val="20"/>
          </w:rPr>
          <w:t>11491 SE 119</w:t>
        </w:r>
        <w:r>
          <w:rPr>
            <w:rFonts w:ascii="Copperplate Gothic Light" w:hAnsi="Copperplate Gothic Light"/>
            <w:sz w:val="20"/>
            <w:vertAlign w:val="superscript"/>
          </w:rPr>
          <w:t>th</w:t>
        </w:r>
        <w:r>
          <w:rPr>
            <w:rFonts w:ascii="Copperplate Gothic Light" w:hAnsi="Copperplate Gothic Light"/>
            <w:sz w:val="20"/>
          </w:rPr>
          <w:t xml:space="preserve"> Drive</w:t>
        </w:r>
      </w:smartTag>
    </w:smartTag>
  </w:p>
  <w:p w:rsidR="009E5E0D" w:rsidRDefault="009E5E0D">
    <w:pPr>
      <w:pStyle w:val="Header"/>
      <w:tabs>
        <w:tab w:val="clear" w:pos="4320"/>
        <w:tab w:val="clear" w:pos="8640"/>
        <w:tab w:val="right" w:pos="8460"/>
      </w:tabs>
      <w:spacing w:before="20" w:after="20" w:line="220" w:lineRule="exact"/>
      <w:ind w:right="446"/>
      <w:jc w:val="center"/>
      <w:rPr>
        <w:rFonts w:ascii="Copperplate Gothic Light" w:hAnsi="Copperplate Gothic Light"/>
        <w:sz w:val="20"/>
      </w:rPr>
    </w:pPr>
    <w:r>
      <w:rPr>
        <w:rFonts w:ascii="Copperplate Gothic Light" w:hAnsi="Copperplate Gothic Light"/>
        <w:sz w:val="20"/>
      </w:rPr>
      <w:t>Happy Valley, OR 97086-8278</w:t>
    </w:r>
  </w:p>
  <w:p w:rsidR="00266B2E" w:rsidRDefault="00266B2E">
    <w:pPr>
      <w:pStyle w:val="Header"/>
      <w:tabs>
        <w:tab w:val="clear" w:pos="4320"/>
        <w:tab w:val="clear" w:pos="8640"/>
        <w:tab w:val="right" w:pos="8460"/>
      </w:tabs>
      <w:spacing w:before="20" w:after="20" w:line="220" w:lineRule="exact"/>
      <w:ind w:right="446"/>
      <w:jc w:val="center"/>
      <w:rPr>
        <w:rFonts w:ascii="Copperplate Gothic Light" w:hAnsi="Copperplate Gothic Light"/>
        <w:sz w:val="20"/>
      </w:rPr>
    </w:pPr>
    <w:r>
      <w:rPr>
        <w:rFonts w:ascii="Copperplate Gothic Light" w:hAnsi="Copperplate Gothic Light"/>
      </w:rPr>
      <w:t xml:space="preserve">phone:  </w:t>
    </w:r>
    <w:r>
      <w:rPr>
        <w:rFonts w:ascii="Copperplate Gothic Light" w:hAnsi="Copperplate Gothic Light"/>
        <w:sz w:val="20"/>
      </w:rPr>
      <w:t>503-698-9620</w:t>
    </w:r>
    <w:r>
      <w:rPr>
        <w:rFonts w:ascii="Copperplate Gothic Light" w:hAnsi="Copperplate Gothic Light"/>
      </w:rPr>
      <w:t xml:space="preserve">         fax: </w:t>
    </w:r>
    <w:r>
      <w:rPr>
        <w:rFonts w:ascii="Copperplate Gothic Light" w:hAnsi="Copperplate Gothic Light"/>
        <w:sz w:val="20"/>
      </w:rPr>
      <w:t>503-698-9680</w:t>
    </w:r>
  </w:p>
  <w:p w:rsidR="00266B2E" w:rsidRDefault="00266B2E">
    <w:pPr>
      <w:pStyle w:val="Header"/>
      <w:tabs>
        <w:tab w:val="clear" w:pos="4320"/>
        <w:tab w:val="clear" w:pos="8640"/>
        <w:tab w:val="right" w:pos="8460"/>
      </w:tabs>
      <w:spacing w:before="20" w:after="20" w:line="220" w:lineRule="exact"/>
      <w:ind w:right="446"/>
      <w:jc w:val="center"/>
      <w:rPr>
        <w:rFonts w:ascii="Copperplate Gothic Light" w:hAnsi="Copperplate Gothic Light"/>
      </w:rPr>
    </w:pPr>
    <w:r>
      <w:rPr>
        <w:rFonts w:ascii="Copperplate Gothic Light" w:hAnsi="Copperplate Gothic Light"/>
        <w:sz w:val="20"/>
      </w:rPr>
      <w:t>www.processimpact.com</w:t>
    </w:r>
  </w:p>
  <w:p w:rsidR="00266B2E" w:rsidRDefault="00266B2E">
    <w:pPr>
      <w:pStyle w:val="Header"/>
      <w:tabs>
        <w:tab w:val="clear" w:pos="4320"/>
        <w:tab w:val="clear" w:pos="8640"/>
        <w:tab w:val="center" w:pos="4680"/>
        <w:tab w:val="right" w:pos="9360"/>
      </w:tabs>
      <w:spacing w:line="240" w:lineRule="exact"/>
    </w:pPr>
  </w:p>
  <w:p w:rsidR="00266B2E" w:rsidRDefault="00266B2E">
    <w:pPr>
      <w:spacing w:line="280" w:lineRule="atLeast"/>
      <w:ind w:left="720" w:hanging="720"/>
      <w:jc w:val="center"/>
      <w:rPr>
        <w:b/>
        <w:sz w:val="28"/>
      </w:rPr>
    </w:pPr>
    <w:r>
      <w:rPr>
        <w:b/>
        <w:sz w:val="28"/>
      </w:rPr>
      <w:t>Speaking Agreement</w:t>
    </w:r>
  </w:p>
  <w:p w:rsidR="00266B2E" w:rsidRDefault="00266B2E">
    <w:pPr>
      <w:pStyle w:val="Header"/>
      <w:tabs>
        <w:tab w:val="clear" w:pos="4320"/>
        <w:tab w:val="clear" w:pos="8640"/>
        <w:tab w:val="center" w:pos="4680"/>
        <w:tab w:val="right" w:pos="9360"/>
      </w:tabs>
      <w:spacing w:line="240" w:lineRule="exact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5E48FAAB-3688-42AB-BEDA-45693FEDACE9}"/>
    <w:docVar w:name="dgnword-eventsink" w:val="108522976"/>
  </w:docVars>
  <w:rsids>
    <w:rsidRoot w:val="00BB30CB"/>
    <w:rsid w:val="00266B2E"/>
    <w:rsid w:val="00502748"/>
    <w:rsid w:val="00530D21"/>
    <w:rsid w:val="00570779"/>
    <w:rsid w:val="00762AF9"/>
    <w:rsid w:val="007E7446"/>
    <w:rsid w:val="00830228"/>
    <w:rsid w:val="008601E3"/>
    <w:rsid w:val="008B16B9"/>
    <w:rsid w:val="008C6AD5"/>
    <w:rsid w:val="009D2E44"/>
    <w:rsid w:val="009E5E0D"/>
    <w:rsid w:val="00BA6F6E"/>
    <w:rsid w:val="00BB30CB"/>
    <w:rsid w:val="00C94453"/>
    <w:rsid w:val="00D56B44"/>
    <w:rsid w:val="00F83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tabs>
        <w:tab w:val="left" w:pos="720"/>
      </w:tabs>
      <w:spacing w:line="220" w:lineRule="exact"/>
    </w:pPr>
    <w:rPr>
      <w:rFonts w:ascii="Times" w:hAnsi="Times"/>
      <w:sz w:val="22"/>
    </w:rPr>
  </w:style>
  <w:style w:type="paragraph" w:styleId="Heading1">
    <w:name w:val="heading 1"/>
    <w:basedOn w:val="Normal"/>
    <w:next w:val="Normal"/>
    <w:qFormat/>
    <w:pPr>
      <w:pageBreakBefore/>
      <w:spacing w:line="360" w:lineRule="exact"/>
      <w:outlineLvl w:val="0"/>
    </w:pPr>
    <w:rPr>
      <w:b/>
      <w:kern w:val="28"/>
      <w:sz w:val="36"/>
    </w:rPr>
  </w:style>
  <w:style w:type="paragraph" w:styleId="Heading2">
    <w:name w:val="heading 2"/>
    <w:basedOn w:val="Normal"/>
    <w:next w:val="Normal"/>
    <w:qFormat/>
    <w:pPr>
      <w:spacing w:line="280" w:lineRule="exact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pPr>
      <w:spacing w:line="480" w:lineRule="exact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Times New Roman" w:hAnsi="Times New Roman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  <w:spacing w:line="480" w:lineRule="auto"/>
    </w:pPr>
  </w:style>
  <w:style w:type="paragraph" w:styleId="TOC1">
    <w:name w:val="toc 1"/>
    <w:basedOn w:val="Heading1"/>
    <w:next w:val="Normal"/>
    <w:semiHidden/>
    <w:pPr>
      <w:tabs>
        <w:tab w:val="right" w:leader="dot" w:pos="9360"/>
      </w:tabs>
      <w:spacing w:line="480" w:lineRule="auto"/>
      <w:outlineLvl w:val="9"/>
    </w:pPr>
  </w:style>
  <w:style w:type="paragraph" w:styleId="TOC2">
    <w:name w:val="toc 2"/>
    <w:basedOn w:val="Heading2"/>
    <w:next w:val="Normal"/>
    <w:semiHidden/>
    <w:pPr>
      <w:tabs>
        <w:tab w:val="right" w:leader="dot" w:pos="9360"/>
      </w:tabs>
      <w:spacing w:line="480" w:lineRule="exact"/>
      <w:ind w:left="720"/>
      <w:outlineLvl w:val="9"/>
    </w:pPr>
    <w:rPr>
      <w:b w:val="0"/>
      <w:sz w:val="24"/>
    </w:rPr>
  </w:style>
  <w:style w:type="paragraph" w:styleId="TOC3">
    <w:name w:val="toc 3"/>
    <w:basedOn w:val="Heading3"/>
    <w:next w:val="Normal"/>
    <w:semiHidden/>
    <w:pPr>
      <w:tabs>
        <w:tab w:val="right" w:leader="dot" w:pos="9360"/>
      </w:tabs>
      <w:ind w:left="1440"/>
      <w:outlineLvl w:val="9"/>
    </w:pPr>
    <w:rPr>
      <w:b w:val="0"/>
    </w:rPr>
  </w:style>
  <w:style w:type="paragraph" w:styleId="TOC4">
    <w:name w:val="toc 4"/>
    <w:basedOn w:val="Heading4"/>
    <w:next w:val="Normal"/>
    <w:semiHidden/>
    <w:pPr>
      <w:tabs>
        <w:tab w:val="clear" w:pos="720"/>
        <w:tab w:val="left" w:pos="2160"/>
        <w:tab w:val="right" w:leader="dot" w:pos="9360"/>
      </w:tabs>
      <w:spacing w:line="240" w:lineRule="exact"/>
      <w:ind w:left="475"/>
      <w:outlineLvl w:val="9"/>
    </w:pPr>
    <w:rPr>
      <w:rFonts w:ascii="Times" w:hAnsi="Times"/>
    </w:rPr>
  </w:style>
  <w:style w:type="paragraph" w:styleId="Footer">
    <w:name w:val="footer"/>
    <w:basedOn w:val="Normal"/>
    <w:pPr>
      <w:tabs>
        <w:tab w:val="clear" w:pos="720"/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3022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302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tabs>
        <w:tab w:val="left" w:pos="720"/>
      </w:tabs>
      <w:spacing w:line="220" w:lineRule="exact"/>
    </w:pPr>
    <w:rPr>
      <w:rFonts w:ascii="Times" w:hAnsi="Times"/>
      <w:sz w:val="22"/>
    </w:rPr>
  </w:style>
  <w:style w:type="paragraph" w:styleId="Heading1">
    <w:name w:val="heading 1"/>
    <w:basedOn w:val="Normal"/>
    <w:next w:val="Normal"/>
    <w:qFormat/>
    <w:pPr>
      <w:pageBreakBefore/>
      <w:spacing w:line="360" w:lineRule="exact"/>
      <w:outlineLvl w:val="0"/>
    </w:pPr>
    <w:rPr>
      <w:b/>
      <w:kern w:val="28"/>
      <w:sz w:val="36"/>
    </w:rPr>
  </w:style>
  <w:style w:type="paragraph" w:styleId="Heading2">
    <w:name w:val="heading 2"/>
    <w:basedOn w:val="Normal"/>
    <w:next w:val="Normal"/>
    <w:qFormat/>
    <w:pPr>
      <w:spacing w:line="280" w:lineRule="exact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pPr>
      <w:spacing w:line="480" w:lineRule="exact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Times New Roman" w:hAnsi="Times New Roman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  <w:spacing w:line="480" w:lineRule="auto"/>
    </w:pPr>
  </w:style>
  <w:style w:type="paragraph" w:styleId="TOC1">
    <w:name w:val="toc 1"/>
    <w:basedOn w:val="Heading1"/>
    <w:next w:val="Normal"/>
    <w:semiHidden/>
    <w:pPr>
      <w:tabs>
        <w:tab w:val="right" w:leader="dot" w:pos="9360"/>
      </w:tabs>
      <w:spacing w:line="480" w:lineRule="auto"/>
      <w:outlineLvl w:val="9"/>
    </w:pPr>
  </w:style>
  <w:style w:type="paragraph" w:styleId="TOC2">
    <w:name w:val="toc 2"/>
    <w:basedOn w:val="Heading2"/>
    <w:next w:val="Normal"/>
    <w:semiHidden/>
    <w:pPr>
      <w:tabs>
        <w:tab w:val="right" w:leader="dot" w:pos="9360"/>
      </w:tabs>
      <w:spacing w:line="480" w:lineRule="exact"/>
      <w:ind w:left="720"/>
      <w:outlineLvl w:val="9"/>
    </w:pPr>
    <w:rPr>
      <w:b w:val="0"/>
      <w:sz w:val="24"/>
    </w:rPr>
  </w:style>
  <w:style w:type="paragraph" w:styleId="TOC3">
    <w:name w:val="toc 3"/>
    <w:basedOn w:val="Heading3"/>
    <w:next w:val="Normal"/>
    <w:semiHidden/>
    <w:pPr>
      <w:tabs>
        <w:tab w:val="right" w:leader="dot" w:pos="9360"/>
      </w:tabs>
      <w:ind w:left="1440"/>
      <w:outlineLvl w:val="9"/>
    </w:pPr>
    <w:rPr>
      <w:b w:val="0"/>
    </w:rPr>
  </w:style>
  <w:style w:type="paragraph" w:styleId="TOC4">
    <w:name w:val="toc 4"/>
    <w:basedOn w:val="Heading4"/>
    <w:next w:val="Normal"/>
    <w:semiHidden/>
    <w:pPr>
      <w:tabs>
        <w:tab w:val="clear" w:pos="720"/>
        <w:tab w:val="left" w:pos="2160"/>
        <w:tab w:val="right" w:leader="dot" w:pos="9360"/>
      </w:tabs>
      <w:spacing w:line="240" w:lineRule="exact"/>
      <w:ind w:left="475"/>
      <w:outlineLvl w:val="9"/>
    </w:pPr>
    <w:rPr>
      <w:rFonts w:ascii="Times" w:hAnsi="Times"/>
    </w:rPr>
  </w:style>
  <w:style w:type="paragraph" w:styleId="Footer">
    <w:name w:val="footer"/>
    <w:basedOn w:val="Normal"/>
    <w:pPr>
      <w:tabs>
        <w:tab w:val="clear" w:pos="720"/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3022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302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Speaking Agreement</vt:lpstr>
    </vt:vector>
  </TitlesOfParts>
  <Company>Micron Electronics, Inc.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Speaking Agreement</dc:title>
  <dc:creator>Karl Wiegers</dc:creator>
  <cp:lastModifiedBy>Karl Wiegers</cp:lastModifiedBy>
  <cp:revision>4</cp:revision>
  <cp:lastPrinted>1996-11-10T21:42:00Z</cp:lastPrinted>
  <dcterms:created xsi:type="dcterms:W3CDTF">2017-11-14T16:36:00Z</dcterms:created>
  <dcterms:modified xsi:type="dcterms:W3CDTF">2018-12-29T17:09:00Z</dcterms:modified>
</cp:coreProperties>
</file>